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E2979" w14:textId="77777777" w:rsidR="003C5D2D" w:rsidRDefault="003C5D2D" w:rsidP="003C5D2D">
      <w:pPr>
        <w:shd w:val="clear" w:color="auto" w:fill="FFFFFF"/>
        <w:jc w:val="center"/>
        <w:rPr>
          <w:b/>
        </w:rPr>
      </w:pPr>
      <w:r>
        <w:rPr>
          <w:b/>
        </w:rPr>
        <w:t>АННОТАЦИЯ</w:t>
      </w:r>
    </w:p>
    <w:p w14:paraId="42E9BCE8" w14:textId="77777777" w:rsidR="003C5D2D" w:rsidRPr="0007170C" w:rsidRDefault="003C5D2D" w:rsidP="003C5D2D">
      <w:pPr>
        <w:shd w:val="clear" w:color="auto" w:fill="FFFFFF"/>
        <w:jc w:val="center"/>
        <w:rPr>
          <w:b/>
          <w:color w:val="000000"/>
          <w:spacing w:val="16"/>
        </w:rPr>
      </w:pPr>
    </w:p>
    <w:p w14:paraId="1C00E1BC" w14:textId="77777777" w:rsidR="003C5D2D" w:rsidRPr="0007170C" w:rsidRDefault="003C5D2D" w:rsidP="003C5D2D">
      <w:pPr>
        <w:ind w:firstLine="708"/>
        <w:jc w:val="both"/>
      </w:pPr>
      <w:r w:rsidRPr="0007170C">
        <w:t xml:space="preserve">Последние десятилетия </w:t>
      </w:r>
      <w:r w:rsidRPr="0007170C">
        <w:rPr>
          <w:lang w:val="en-US"/>
        </w:rPr>
        <w:t>XX</w:t>
      </w:r>
      <w:r w:rsidRPr="0007170C">
        <w:t xml:space="preserve"> и начало </w:t>
      </w:r>
      <w:r w:rsidRPr="0007170C">
        <w:rPr>
          <w:lang w:val="en-US"/>
        </w:rPr>
        <w:t>XXI</w:t>
      </w:r>
      <w:r w:rsidRPr="0007170C">
        <w:t xml:space="preserve"> века ознаменовались глубокими изменениями политического, социально-экономического и социокультурного характера в российском обществе. Эти изменения оказали существенное влияние и на развитие образовательной сферы.</w:t>
      </w:r>
    </w:p>
    <w:p w14:paraId="68E09E6B" w14:textId="77777777" w:rsidR="003C5D2D" w:rsidRDefault="003C5D2D" w:rsidP="003C5D2D">
      <w:pPr>
        <w:ind w:firstLine="708"/>
        <w:jc w:val="both"/>
      </w:pPr>
      <w:r w:rsidRPr="0007170C">
        <w:t xml:space="preserve">Интеграция России в единое европейское общеобразовательное пространство, процесс реформирования и модернизации российской школьной системы образования в целом и языкового образования в частности привели к переосмыслению целей, задач и содержания обучения иностранным языкам. </w:t>
      </w:r>
    </w:p>
    <w:p w14:paraId="0C2A66C3" w14:textId="77777777" w:rsidR="003C5D2D" w:rsidRPr="0007170C" w:rsidRDefault="003C5D2D" w:rsidP="003C5D2D">
      <w:pPr>
        <w:ind w:firstLine="708"/>
        <w:jc w:val="both"/>
        <w:rPr>
          <w:snapToGrid w:val="0"/>
        </w:rPr>
      </w:pPr>
      <w:r w:rsidRPr="0007170C">
        <w:rPr>
          <w:snapToGrid w:val="0"/>
        </w:rPr>
        <w:t>Современные тенденции обучения иностранным языкам предусматривают тесную взаимосвязь прагматического и культурного аспектов содержания с решением задач воспитательного и образовательного характера в процессе развития умений иноязычного речевого общения.</w:t>
      </w:r>
    </w:p>
    <w:p w14:paraId="51B4EBEE" w14:textId="77777777" w:rsidR="003C5D2D" w:rsidRPr="0007170C" w:rsidRDefault="003C5D2D" w:rsidP="003C5D2D">
      <w:pPr>
        <w:ind w:firstLine="708"/>
        <w:jc w:val="both"/>
      </w:pPr>
      <w:r>
        <w:t>П</w:t>
      </w:r>
      <w:r w:rsidRPr="0007170C">
        <w:t>рограмма предназначена для 10–11 классов общеобразовательных учреждений и составлена в соответствии с требованиями российских стандартов языкового образования.</w:t>
      </w:r>
    </w:p>
    <w:p w14:paraId="24CBDFEE" w14:textId="77777777" w:rsidR="003C5D2D" w:rsidRPr="00967876" w:rsidRDefault="003C5D2D" w:rsidP="003C5D2D">
      <w:pPr>
        <w:widowControl w:val="0"/>
        <w:autoSpaceDE w:val="0"/>
        <w:autoSpaceDN w:val="0"/>
        <w:adjustRightInd w:val="0"/>
        <w:ind w:firstLine="360"/>
        <w:rPr>
          <w:bCs/>
          <w:i/>
          <w:iCs/>
        </w:rPr>
      </w:pPr>
      <w:r w:rsidRPr="00967876">
        <w:rPr>
          <w:bCs/>
          <w:i/>
          <w:iCs/>
        </w:rPr>
        <w:t>Цели и задачи курса</w:t>
      </w:r>
    </w:p>
    <w:p w14:paraId="3C5A7877" w14:textId="77777777" w:rsidR="003C5D2D" w:rsidRPr="0007170C" w:rsidRDefault="003C5D2D" w:rsidP="003C5D2D">
      <w:pPr>
        <w:widowControl w:val="0"/>
        <w:autoSpaceDE w:val="0"/>
        <w:autoSpaceDN w:val="0"/>
        <w:adjustRightInd w:val="0"/>
        <w:ind w:firstLine="360"/>
        <w:jc w:val="both"/>
      </w:pPr>
      <w:r w:rsidRPr="0007170C">
        <w:t>В процессе изучения английского языка реализуются следующие цели:</w:t>
      </w:r>
    </w:p>
    <w:p w14:paraId="75CC4040" w14:textId="77777777" w:rsidR="003C5D2D" w:rsidRPr="0007170C" w:rsidRDefault="003C5D2D" w:rsidP="003C5D2D">
      <w:pPr>
        <w:numPr>
          <w:ilvl w:val="0"/>
          <w:numId w:val="1"/>
        </w:numPr>
        <w:tabs>
          <w:tab w:val="num" w:pos="500"/>
        </w:tabs>
        <w:ind w:left="500" w:right="7" w:hanging="500"/>
        <w:jc w:val="both"/>
      </w:pPr>
      <w:r w:rsidRPr="0007170C">
        <w:rPr>
          <w:b/>
        </w:rPr>
        <w:t xml:space="preserve">дальнейшее развитие </w:t>
      </w:r>
      <w:r w:rsidRPr="0007170C">
        <w:t>иноязычной коммуникативной компетенции (речевой, языковой, социокультурной, компенсаторной, учебно-познавательной):</w:t>
      </w:r>
    </w:p>
    <w:p w14:paraId="37C9BAFB" w14:textId="77777777" w:rsidR="003C5D2D" w:rsidRPr="0007170C" w:rsidRDefault="003C5D2D" w:rsidP="003C5D2D">
      <w:pPr>
        <w:numPr>
          <w:ilvl w:val="0"/>
          <w:numId w:val="3"/>
        </w:numPr>
        <w:ind w:right="7"/>
        <w:jc w:val="both"/>
      </w:pPr>
      <w:r w:rsidRPr="0007170C">
        <w:rPr>
          <w:i/>
        </w:rPr>
        <w:t>речевая компетенция</w:t>
      </w:r>
      <w:r w:rsidRPr="0007170C">
        <w:rPr>
          <w:b/>
        </w:rPr>
        <w:t xml:space="preserve"> </w:t>
      </w:r>
      <w:r w:rsidRPr="0007170C">
        <w:t>– совершенствование коммуникативных умений в четырех основных видах речевой деятельности (говорении, аудировании, чтении, письме);</w:t>
      </w:r>
    </w:p>
    <w:p w14:paraId="51170008" w14:textId="77777777" w:rsidR="003C5D2D" w:rsidRPr="0007170C" w:rsidRDefault="003C5D2D" w:rsidP="003C5D2D">
      <w:pPr>
        <w:numPr>
          <w:ilvl w:val="0"/>
          <w:numId w:val="3"/>
        </w:numPr>
        <w:ind w:right="7"/>
        <w:jc w:val="both"/>
      </w:pPr>
      <w:r w:rsidRPr="0007170C">
        <w:rPr>
          <w:i/>
        </w:rPr>
        <w:t>языковая компетенция</w:t>
      </w:r>
      <w:r w:rsidRPr="0007170C">
        <w:rPr>
          <w:b/>
          <w:i/>
        </w:rPr>
        <w:t xml:space="preserve"> </w:t>
      </w:r>
      <w:r w:rsidRPr="0007170C">
        <w:t>– систематизация ранее изученного материала, овладение новыми языковыми средствами в соответствии с отобранными темами и сферами общения: увеличение объёма используемых лексических единиц; развитие навыка оперирования языковыми единицами в коммуникативных целях;</w:t>
      </w:r>
    </w:p>
    <w:p w14:paraId="7A690C5E" w14:textId="77777777" w:rsidR="003C5D2D" w:rsidRPr="0007170C" w:rsidRDefault="003C5D2D" w:rsidP="003C5D2D">
      <w:pPr>
        <w:numPr>
          <w:ilvl w:val="0"/>
          <w:numId w:val="3"/>
        </w:numPr>
        <w:ind w:right="7"/>
        <w:jc w:val="both"/>
      </w:pPr>
      <w:r w:rsidRPr="0007170C">
        <w:rPr>
          <w:i/>
        </w:rPr>
        <w:t>социокультурная компетенция</w:t>
      </w:r>
      <w:r w:rsidRPr="0007170C">
        <w:rPr>
          <w:b/>
          <w:i/>
        </w:rPr>
        <w:t xml:space="preserve"> </w:t>
      </w:r>
      <w:r w:rsidRPr="0007170C">
        <w:t>– увеличение объёма знаний о социокультурной специфике страны/стран изучаемого языка, совершенствование умений строить своё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</w:t>
      </w:r>
    </w:p>
    <w:p w14:paraId="2B0C6DB5" w14:textId="77777777" w:rsidR="003C5D2D" w:rsidRPr="0007170C" w:rsidRDefault="003C5D2D" w:rsidP="003C5D2D">
      <w:pPr>
        <w:numPr>
          <w:ilvl w:val="0"/>
          <w:numId w:val="3"/>
        </w:numPr>
        <w:ind w:right="7"/>
        <w:jc w:val="both"/>
      </w:pPr>
      <w:r w:rsidRPr="0007170C">
        <w:rPr>
          <w:i/>
        </w:rPr>
        <w:t>компенсаторная компетенция</w:t>
      </w:r>
      <w:r w:rsidRPr="0007170C">
        <w:t xml:space="preserve"> – дальнейшее развитие умений выходить из положения в условиях дефицита языковых средств при получении и передаче иноязычной информации;</w:t>
      </w:r>
    </w:p>
    <w:p w14:paraId="16D98077" w14:textId="77777777" w:rsidR="003C5D2D" w:rsidRPr="0007170C" w:rsidRDefault="003C5D2D" w:rsidP="003C5D2D">
      <w:pPr>
        <w:numPr>
          <w:ilvl w:val="0"/>
          <w:numId w:val="3"/>
        </w:numPr>
        <w:ind w:right="7"/>
        <w:jc w:val="both"/>
      </w:pPr>
      <w:r w:rsidRPr="0007170C">
        <w:rPr>
          <w:i/>
        </w:rPr>
        <w:t>учебно-познавательная компетенция</w:t>
      </w:r>
      <w:r w:rsidRPr="0007170C">
        <w:t xml:space="preserve">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знаний;</w:t>
      </w:r>
    </w:p>
    <w:p w14:paraId="31220230" w14:textId="77777777" w:rsidR="003C5D2D" w:rsidRPr="0007170C" w:rsidRDefault="003C5D2D" w:rsidP="003C5D2D">
      <w:pPr>
        <w:numPr>
          <w:ilvl w:val="0"/>
          <w:numId w:val="1"/>
        </w:numPr>
        <w:tabs>
          <w:tab w:val="num" w:pos="500"/>
        </w:tabs>
        <w:ind w:left="500" w:right="7"/>
        <w:jc w:val="both"/>
      </w:pPr>
      <w:r w:rsidRPr="0007170C">
        <w:rPr>
          <w:b/>
        </w:rPr>
        <w:t xml:space="preserve">развитие и воспитание </w:t>
      </w:r>
      <w:r w:rsidRPr="0007170C">
        <w:t>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языках, личностному самоопределению учащихся в отношении их будущей профессии; социальная адаптация учащихся, формирование качеств гражданина и патриота.</w:t>
      </w:r>
    </w:p>
    <w:p w14:paraId="00BAC4AE" w14:textId="77777777" w:rsidR="003C5D2D" w:rsidRPr="0007170C" w:rsidRDefault="003C5D2D" w:rsidP="003C5D2D">
      <w:pPr>
        <w:ind w:right="7"/>
        <w:jc w:val="both"/>
      </w:pPr>
    </w:p>
    <w:p w14:paraId="18180781" w14:textId="77777777" w:rsidR="003C5D2D" w:rsidRPr="0007170C" w:rsidRDefault="003C5D2D" w:rsidP="003C5D2D">
      <w:pPr>
        <w:ind w:firstLine="180"/>
        <w:jc w:val="both"/>
      </w:pPr>
      <w:r w:rsidRPr="0007170C">
        <w:t xml:space="preserve">На основе сформулированных выше целей изучение английского языка в старшей школе решает следующие </w:t>
      </w:r>
      <w:r w:rsidRPr="0007170C">
        <w:rPr>
          <w:b/>
          <w:i/>
        </w:rPr>
        <w:t>задачи</w:t>
      </w:r>
      <w:r w:rsidRPr="0007170C">
        <w:t>:</w:t>
      </w:r>
    </w:p>
    <w:p w14:paraId="6CE48D7E" w14:textId="77777777" w:rsidR="003C5D2D" w:rsidRPr="0007170C" w:rsidRDefault="003C5D2D" w:rsidP="003C5D2D">
      <w:pPr>
        <w:numPr>
          <w:ilvl w:val="0"/>
          <w:numId w:val="2"/>
        </w:numPr>
        <w:tabs>
          <w:tab w:val="num" w:pos="567"/>
        </w:tabs>
        <w:ind w:right="64"/>
        <w:jc w:val="both"/>
      </w:pPr>
      <w:r w:rsidRPr="0007170C">
        <w:t xml:space="preserve">расширение лингвистического кругозора старших школьников; обобщение ранее изученного языкового материала, необходимого для овладения устной и письменной речью на иностранном языке на </w:t>
      </w:r>
      <w:proofErr w:type="spellStart"/>
      <w:r>
        <w:t>д</w:t>
      </w:r>
      <w:r w:rsidRPr="0007170C">
        <w:t>опороговом</w:t>
      </w:r>
      <w:proofErr w:type="spellEnd"/>
      <w:r w:rsidRPr="0007170C">
        <w:t xml:space="preserve"> уровне (А2);</w:t>
      </w:r>
    </w:p>
    <w:p w14:paraId="171517DE" w14:textId="77777777" w:rsidR="003C5D2D" w:rsidRPr="0007170C" w:rsidRDefault="003C5D2D" w:rsidP="003C5D2D">
      <w:pPr>
        <w:numPr>
          <w:ilvl w:val="0"/>
          <w:numId w:val="2"/>
        </w:numPr>
        <w:tabs>
          <w:tab w:val="num" w:pos="567"/>
        </w:tabs>
        <w:ind w:right="64"/>
        <w:jc w:val="both"/>
      </w:pPr>
      <w:r w:rsidRPr="0007170C">
        <w:lastRenderedPageBreak/>
        <w:t>использование двуязычных и одноязычных (толковых) словарей и другой справочной литературы;</w:t>
      </w:r>
    </w:p>
    <w:p w14:paraId="1F416FE6" w14:textId="77777777" w:rsidR="003C5D2D" w:rsidRPr="0007170C" w:rsidRDefault="003C5D2D" w:rsidP="003C5D2D">
      <w:pPr>
        <w:numPr>
          <w:ilvl w:val="0"/>
          <w:numId w:val="2"/>
        </w:numPr>
        <w:tabs>
          <w:tab w:val="num" w:pos="567"/>
        </w:tabs>
        <w:ind w:right="64"/>
        <w:jc w:val="both"/>
      </w:pPr>
      <w:r w:rsidRPr="0007170C">
        <w:t xml:space="preserve">развитие умений ориентироваться в письменном и </w:t>
      </w:r>
      <w:proofErr w:type="spellStart"/>
      <w:r w:rsidRPr="0007170C">
        <w:t>аудиотексте</w:t>
      </w:r>
      <w:proofErr w:type="spellEnd"/>
      <w:r w:rsidRPr="0007170C">
        <w:t xml:space="preserve"> на иностранном языке;</w:t>
      </w:r>
    </w:p>
    <w:p w14:paraId="2C6E92A3" w14:textId="77777777" w:rsidR="003C5D2D" w:rsidRPr="0007170C" w:rsidRDefault="003C5D2D" w:rsidP="003C5D2D">
      <w:pPr>
        <w:numPr>
          <w:ilvl w:val="0"/>
          <w:numId w:val="2"/>
        </w:numPr>
        <w:tabs>
          <w:tab w:val="num" w:pos="567"/>
        </w:tabs>
        <w:ind w:right="64"/>
        <w:jc w:val="both"/>
      </w:pPr>
      <w:r w:rsidRPr="0007170C">
        <w:t>развитие умений обобщать информацию, выделять её из различных источников;</w:t>
      </w:r>
    </w:p>
    <w:p w14:paraId="28FC4704" w14:textId="77777777" w:rsidR="003C5D2D" w:rsidRPr="0007170C" w:rsidRDefault="003C5D2D" w:rsidP="003C5D2D">
      <w:pPr>
        <w:numPr>
          <w:ilvl w:val="0"/>
          <w:numId w:val="2"/>
        </w:numPr>
        <w:tabs>
          <w:tab w:val="num" w:pos="567"/>
        </w:tabs>
        <w:ind w:right="64"/>
        <w:jc w:val="both"/>
      </w:pPr>
      <w:r w:rsidRPr="0007170C">
        <w:t>использование выборочного перевода для достижения понимания текста;</w:t>
      </w:r>
    </w:p>
    <w:p w14:paraId="713D2916" w14:textId="77777777" w:rsidR="003C5D2D" w:rsidRPr="0007170C" w:rsidRDefault="003C5D2D" w:rsidP="003C5D2D">
      <w:pPr>
        <w:numPr>
          <w:ilvl w:val="0"/>
          <w:numId w:val="2"/>
        </w:numPr>
        <w:tabs>
          <w:tab w:val="num" w:pos="567"/>
        </w:tabs>
        <w:ind w:right="64"/>
        <w:jc w:val="both"/>
      </w:pPr>
      <w:r w:rsidRPr="0007170C">
        <w:t>интерпретация языковых средств, отражающих особенности культуры англоязычных стран;</w:t>
      </w:r>
    </w:p>
    <w:p w14:paraId="525E1984" w14:textId="77777777" w:rsidR="003C5D2D" w:rsidRDefault="003C5D2D" w:rsidP="003C5D2D">
      <w:pPr>
        <w:numPr>
          <w:ilvl w:val="0"/>
          <w:numId w:val="2"/>
        </w:numPr>
        <w:tabs>
          <w:tab w:val="num" w:pos="567"/>
        </w:tabs>
        <w:ind w:right="64"/>
        <w:jc w:val="both"/>
      </w:pPr>
      <w:r w:rsidRPr="0007170C">
        <w:t>участие в проектной деятельности межпредметного характера, в том числе с использованием Интернета.</w:t>
      </w:r>
    </w:p>
    <w:p w14:paraId="7F05C5C6" w14:textId="77777777" w:rsidR="003C5D2D" w:rsidRPr="0007170C" w:rsidRDefault="003C5D2D" w:rsidP="003C5D2D">
      <w:pPr>
        <w:tabs>
          <w:tab w:val="num" w:pos="567"/>
        </w:tabs>
        <w:ind w:right="64" w:firstLine="709"/>
        <w:jc w:val="both"/>
      </w:pPr>
      <w:r>
        <w:t>Срок реализации программы: 10-11 класс, 2 года</w:t>
      </w:r>
    </w:p>
    <w:p w14:paraId="1B81418E" w14:textId="77777777" w:rsidR="003C5D2D" w:rsidRPr="00967876" w:rsidRDefault="003C5D2D" w:rsidP="003C5D2D">
      <w:pPr>
        <w:ind w:left="180"/>
        <w:rPr>
          <w:rFonts w:eastAsia="Calibri"/>
          <w:lang w:eastAsia="en-US"/>
        </w:rPr>
      </w:pPr>
      <w:r w:rsidRPr="00967876">
        <w:rPr>
          <w:rFonts w:eastAsia="Calibri"/>
          <w:lang w:eastAsia="en-US"/>
        </w:rPr>
        <w:t>Количество часов в учебном плане на изучение предмета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1"/>
        <w:gridCol w:w="2669"/>
        <w:gridCol w:w="4677"/>
      </w:tblGrid>
      <w:tr w:rsidR="003C5D2D" w:rsidRPr="0007170C" w14:paraId="28D59FB3" w14:textId="77777777" w:rsidTr="00F06453">
        <w:tc>
          <w:tcPr>
            <w:tcW w:w="2401" w:type="dxa"/>
            <w:shd w:val="clear" w:color="auto" w:fill="auto"/>
          </w:tcPr>
          <w:p w14:paraId="48BCAB8B" w14:textId="77777777" w:rsidR="003C5D2D" w:rsidRPr="0007170C" w:rsidRDefault="003C5D2D" w:rsidP="00F06453">
            <w:pPr>
              <w:jc w:val="center"/>
              <w:rPr>
                <w:rFonts w:eastAsia="Calibri"/>
                <w:lang w:eastAsia="en-US"/>
              </w:rPr>
            </w:pPr>
            <w:r w:rsidRPr="0007170C">
              <w:rPr>
                <w:rFonts w:eastAsia="Calibri"/>
                <w:lang w:eastAsia="en-US"/>
              </w:rPr>
              <w:t>Класс</w:t>
            </w:r>
          </w:p>
        </w:tc>
        <w:tc>
          <w:tcPr>
            <w:tcW w:w="2669" w:type="dxa"/>
            <w:shd w:val="clear" w:color="auto" w:fill="auto"/>
          </w:tcPr>
          <w:p w14:paraId="090DCDDD" w14:textId="77777777" w:rsidR="003C5D2D" w:rsidRPr="0007170C" w:rsidRDefault="003C5D2D" w:rsidP="00F06453">
            <w:pPr>
              <w:jc w:val="center"/>
              <w:rPr>
                <w:rFonts w:eastAsia="Calibri"/>
                <w:lang w:eastAsia="en-US"/>
              </w:rPr>
            </w:pPr>
            <w:r w:rsidRPr="0007170C">
              <w:rPr>
                <w:rFonts w:eastAsia="Calibri"/>
                <w:lang w:eastAsia="en-US"/>
              </w:rPr>
              <w:t>Количество часов в неделю</w:t>
            </w:r>
          </w:p>
        </w:tc>
        <w:tc>
          <w:tcPr>
            <w:tcW w:w="4677" w:type="dxa"/>
            <w:shd w:val="clear" w:color="auto" w:fill="auto"/>
          </w:tcPr>
          <w:p w14:paraId="719F4D02" w14:textId="77777777" w:rsidR="003C5D2D" w:rsidRPr="0007170C" w:rsidRDefault="003C5D2D" w:rsidP="00F06453">
            <w:pPr>
              <w:jc w:val="center"/>
              <w:rPr>
                <w:rFonts w:eastAsia="Calibri"/>
                <w:lang w:eastAsia="en-US"/>
              </w:rPr>
            </w:pPr>
            <w:r w:rsidRPr="0007170C">
              <w:rPr>
                <w:rFonts w:eastAsia="Calibri"/>
                <w:lang w:eastAsia="en-US"/>
              </w:rPr>
              <w:t xml:space="preserve">Количество часов в год </w:t>
            </w:r>
          </w:p>
          <w:p w14:paraId="075A28A3" w14:textId="77777777" w:rsidR="003C5D2D" w:rsidRPr="0007170C" w:rsidRDefault="003C5D2D" w:rsidP="00F06453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C5D2D" w:rsidRPr="0007170C" w14:paraId="58DD49EC" w14:textId="77777777" w:rsidTr="00F06453">
        <w:tc>
          <w:tcPr>
            <w:tcW w:w="2401" w:type="dxa"/>
            <w:shd w:val="clear" w:color="auto" w:fill="auto"/>
          </w:tcPr>
          <w:p w14:paraId="265C6F7E" w14:textId="77777777" w:rsidR="003C5D2D" w:rsidRPr="0007170C" w:rsidRDefault="003C5D2D" w:rsidP="00F06453">
            <w:pPr>
              <w:jc w:val="center"/>
              <w:rPr>
                <w:rFonts w:eastAsia="Calibri"/>
                <w:lang w:eastAsia="en-US"/>
              </w:rPr>
            </w:pPr>
            <w:r w:rsidRPr="0007170C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669" w:type="dxa"/>
            <w:shd w:val="clear" w:color="auto" w:fill="auto"/>
          </w:tcPr>
          <w:p w14:paraId="432E09F8" w14:textId="77777777" w:rsidR="003C5D2D" w:rsidRPr="0007170C" w:rsidRDefault="003C5D2D" w:rsidP="00F06453">
            <w:pPr>
              <w:jc w:val="center"/>
              <w:rPr>
                <w:rFonts w:eastAsia="Calibri"/>
                <w:lang w:eastAsia="en-US"/>
              </w:rPr>
            </w:pPr>
            <w:r w:rsidRPr="0007170C">
              <w:rPr>
                <w:rFonts w:eastAsia="Calibri"/>
                <w:lang w:eastAsia="en-US"/>
              </w:rPr>
              <w:t>3</w:t>
            </w:r>
          </w:p>
        </w:tc>
        <w:tc>
          <w:tcPr>
            <w:tcW w:w="4677" w:type="dxa"/>
            <w:shd w:val="clear" w:color="auto" w:fill="auto"/>
          </w:tcPr>
          <w:p w14:paraId="584136B9" w14:textId="77777777" w:rsidR="003C5D2D" w:rsidRPr="007248D3" w:rsidRDefault="003C5D2D" w:rsidP="00F06453">
            <w:pPr>
              <w:jc w:val="center"/>
              <w:rPr>
                <w:rFonts w:eastAsia="Calibri"/>
                <w:lang w:eastAsia="en-US"/>
              </w:rPr>
            </w:pPr>
            <w:r w:rsidRPr="007248D3">
              <w:rPr>
                <w:rFonts w:eastAsia="Calibri"/>
                <w:lang w:eastAsia="en-US"/>
              </w:rPr>
              <w:t>105</w:t>
            </w:r>
          </w:p>
        </w:tc>
      </w:tr>
      <w:tr w:rsidR="003C5D2D" w:rsidRPr="0007170C" w14:paraId="0BBC7C01" w14:textId="77777777" w:rsidTr="00F06453">
        <w:tc>
          <w:tcPr>
            <w:tcW w:w="2401" w:type="dxa"/>
            <w:shd w:val="clear" w:color="auto" w:fill="auto"/>
          </w:tcPr>
          <w:p w14:paraId="3C69C018" w14:textId="77777777" w:rsidR="003C5D2D" w:rsidRPr="0007170C" w:rsidRDefault="003C5D2D" w:rsidP="00F06453">
            <w:pPr>
              <w:jc w:val="center"/>
              <w:rPr>
                <w:rFonts w:eastAsia="Calibri"/>
                <w:lang w:eastAsia="en-US"/>
              </w:rPr>
            </w:pPr>
            <w:r w:rsidRPr="0007170C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2669" w:type="dxa"/>
            <w:shd w:val="clear" w:color="auto" w:fill="auto"/>
          </w:tcPr>
          <w:p w14:paraId="3FFB3EFF" w14:textId="77777777" w:rsidR="003C5D2D" w:rsidRPr="0007170C" w:rsidRDefault="003C5D2D" w:rsidP="00F06453">
            <w:pPr>
              <w:jc w:val="center"/>
              <w:rPr>
                <w:rFonts w:eastAsia="Calibri"/>
                <w:lang w:eastAsia="en-US"/>
              </w:rPr>
            </w:pPr>
            <w:r w:rsidRPr="0007170C">
              <w:rPr>
                <w:rFonts w:eastAsia="Calibri"/>
                <w:lang w:eastAsia="en-US"/>
              </w:rPr>
              <w:t>3</w:t>
            </w:r>
          </w:p>
        </w:tc>
        <w:tc>
          <w:tcPr>
            <w:tcW w:w="4677" w:type="dxa"/>
            <w:shd w:val="clear" w:color="auto" w:fill="auto"/>
          </w:tcPr>
          <w:p w14:paraId="24AC9428" w14:textId="77777777" w:rsidR="003C5D2D" w:rsidRPr="007248D3" w:rsidRDefault="003C5D2D" w:rsidP="00F06453">
            <w:pPr>
              <w:jc w:val="center"/>
              <w:rPr>
                <w:rFonts w:eastAsia="Calibri"/>
                <w:lang w:eastAsia="en-US"/>
              </w:rPr>
            </w:pPr>
            <w:r w:rsidRPr="007248D3">
              <w:rPr>
                <w:rFonts w:eastAsia="Calibri"/>
                <w:lang w:eastAsia="en-US"/>
              </w:rPr>
              <w:t>99</w:t>
            </w:r>
          </w:p>
        </w:tc>
      </w:tr>
      <w:tr w:rsidR="003C5D2D" w:rsidRPr="0007170C" w14:paraId="0C2EC1DB" w14:textId="77777777" w:rsidTr="00F06453">
        <w:tc>
          <w:tcPr>
            <w:tcW w:w="2401" w:type="dxa"/>
            <w:shd w:val="clear" w:color="auto" w:fill="auto"/>
          </w:tcPr>
          <w:p w14:paraId="58EDF20D" w14:textId="77777777" w:rsidR="003C5D2D" w:rsidRPr="0007170C" w:rsidRDefault="003C5D2D" w:rsidP="00F0645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69" w:type="dxa"/>
            <w:shd w:val="clear" w:color="auto" w:fill="auto"/>
          </w:tcPr>
          <w:p w14:paraId="3B6BC5B3" w14:textId="77777777" w:rsidR="003C5D2D" w:rsidRPr="0007170C" w:rsidRDefault="003C5D2D" w:rsidP="00F06453">
            <w:pPr>
              <w:jc w:val="center"/>
              <w:rPr>
                <w:rFonts w:eastAsia="Calibri"/>
                <w:lang w:eastAsia="en-US"/>
              </w:rPr>
            </w:pPr>
            <w:r w:rsidRPr="0007170C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4677" w:type="dxa"/>
            <w:shd w:val="clear" w:color="auto" w:fill="auto"/>
          </w:tcPr>
          <w:p w14:paraId="308C29DD" w14:textId="77777777" w:rsidR="003C5D2D" w:rsidRPr="007248D3" w:rsidRDefault="003C5D2D" w:rsidP="00F06453">
            <w:pPr>
              <w:jc w:val="center"/>
              <w:rPr>
                <w:rFonts w:eastAsia="Calibri"/>
                <w:lang w:eastAsia="en-US"/>
              </w:rPr>
            </w:pPr>
            <w:r w:rsidRPr="007248D3">
              <w:rPr>
                <w:rFonts w:eastAsia="Calibri"/>
                <w:lang w:eastAsia="en-US"/>
              </w:rPr>
              <w:t>204</w:t>
            </w:r>
          </w:p>
        </w:tc>
      </w:tr>
    </w:tbl>
    <w:p w14:paraId="78CF955E" w14:textId="77777777" w:rsidR="003C5D2D" w:rsidRDefault="003C5D2D" w:rsidP="003C5D2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4EA23ACC" w14:textId="77777777" w:rsidR="003C5D2D" w:rsidRPr="0007170C" w:rsidRDefault="003C5D2D" w:rsidP="003C5D2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7170C">
        <w:rPr>
          <w:b/>
          <w:bCs/>
        </w:rPr>
        <w:t>УМК по учебному предмету</w:t>
      </w:r>
    </w:p>
    <w:p w14:paraId="40B6837E" w14:textId="77777777" w:rsidR="003C5D2D" w:rsidRPr="0007170C" w:rsidRDefault="003C5D2D" w:rsidP="003C5D2D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07170C">
        <w:t xml:space="preserve">УМК «Английский в фокусе» для 10 класса/О. В. Афанасьева, Дж. Дули, И. В. Михеева И. В. и др. (М.: Просвещение; </w:t>
      </w:r>
      <w:r w:rsidRPr="0007170C">
        <w:rPr>
          <w:lang w:val="en-US"/>
        </w:rPr>
        <w:t>UK</w:t>
      </w:r>
      <w:r w:rsidRPr="0007170C">
        <w:t xml:space="preserve">: </w:t>
      </w:r>
      <w:r w:rsidRPr="0007170C">
        <w:rPr>
          <w:lang w:val="en-US"/>
        </w:rPr>
        <w:t>Express</w:t>
      </w:r>
      <w:r w:rsidRPr="0007170C">
        <w:t xml:space="preserve"> </w:t>
      </w:r>
      <w:r w:rsidRPr="0007170C">
        <w:rPr>
          <w:lang w:val="en-US"/>
        </w:rPr>
        <w:t>Publishing</w:t>
      </w:r>
      <w:r w:rsidRPr="0007170C">
        <w:t>).</w:t>
      </w:r>
    </w:p>
    <w:p w14:paraId="34DF5B61" w14:textId="77777777" w:rsidR="003C5D2D" w:rsidRPr="0007170C" w:rsidRDefault="003C5D2D" w:rsidP="003C5D2D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07170C">
        <w:t xml:space="preserve">УМК «Английский в фокусе» для 11 класса/О. В. Афанасьева, Дж. Дули, И. В. Михеева И. В. и др. (М.: Просвещение; </w:t>
      </w:r>
      <w:r w:rsidRPr="0007170C">
        <w:rPr>
          <w:lang w:val="en-US"/>
        </w:rPr>
        <w:t>UK</w:t>
      </w:r>
      <w:r w:rsidRPr="0007170C">
        <w:t xml:space="preserve">.: </w:t>
      </w:r>
      <w:r w:rsidRPr="0007170C">
        <w:rPr>
          <w:lang w:val="en-US"/>
        </w:rPr>
        <w:t>Express</w:t>
      </w:r>
      <w:r w:rsidRPr="0007170C">
        <w:t xml:space="preserve"> </w:t>
      </w:r>
      <w:r w:rsidRPr="0007170C">
        <w:rPr>
          <w:lang w:val="en-US"/>
        </w:rPr>
        <w:t>Publishing</w:t>
      </w:r>
      <w:r w:rsidRPr="0007170C">
        <w:t>).</w:t>
      </w:r>
    </w:p>
    <w:p w14:paraId="77C17393" w14:textId="77777777" w:rsidR="005D5509" w:rsidRDefault="005D5509"/>
    <w:sectPr w:rsidR="005D5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rig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D12DA"/>
    <w:multiLevelType w:val="hybridMultilevel"/>
    <w:tmpl w:val="C6B23724"/>
    <w:lvl w:ilvl="0" w:tplc="04190001">
      <w:start w:val="1"/>
      <w:numFmt w:val="bullet"/>
      <w:lvlText w:val=""/>
      <w:lvlJc w:val="left"/>
      <w:pPr>
        <w:tabs>
          <w:tab w:val="num" w:pos="860"/>
        </w:tabs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igold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igold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igold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C60FD"/>
    <w:multiLevelType w:val="hybridMultilevel"/>
    <w:tmpl w:val="1020228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F60C7A"/>
    <w:multiLevelType w:val="hybridMultilevel"/>
    <w:tmpl w:val="42B46B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E764B8C"/>
    <w:multiLevelType w:val="hybridMultilevel"/>
    <w:tmpl w:val="06BA8356"/>
    <w:lvl w:ilvl="0" w:tplc="C0726F2C">
      <w:start w:val="5"/>
      <w:numFmt w:val="bullet"/>
      <w:lvlText w:val="–"/>
      <w:lvlJc w:val="left"/>
      <w:pPr>
        <w:tabs>
          <w:tab w:val="num" w:pos="860"/>
        </w:tabs>
        <w:ind w:left="8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igold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igold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igold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0A7"/>
    <w:rsid w:val="001020A7"/>
    <w:rsid w:val="003C5D2D"/>
    <w:rsid w:val="005D5509"/>
    <w:rsid w:val="0072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C288A"/>
  <w15:docId w15:val="{4798431B-1028-48EB-A651-ABFA3AF52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5D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609</Words>
  <Characters>3475</Characters>
  <Application>Microsoft Office Word</Application>
  <DocSecurity>0</DocSecurity>
  <Lines>28</Lines>
  <Paragraphs>8</Paragraphs>
  <ScaleCrop>false</ScaleCrop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Галина Парпеева</cp:lastModifiedBy>
  <cp:revision>2</cp:revision>
  <dcterms:created xsi:type="dcterms:W3CDTF">2021-12-12T16:12:00Z</dcterms:created>
  <dcterms:modified xsi:type="dcterms:W3CDTF">2021-12-12T16:12:00Z</dcterms:modified>
</cp:coreProperties>
</file>